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712B0" w14:textId="77777777" w:rsidR="0049637E" w:rsidRDefault="0049637E" w:rsidP="004963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37E">
        <w:rPr>
          <w:rFonts w:ascii="Times New Roman" w:hAnsi="Times New Roman" w:cs="Times New Roman"/>
          <w:b/>
          <w:bCs/>
          <w:sz w:val="24"/>
          <w:szCs w:val="24"/>
        </w:rPr>
        <w:t>Betreff: Gesetzliche Regelungen zur Reisezeit</w:t>
      </w:r>
    </w:p>
    <w:p w14:paraId="387C5AE5" w14:textId="77777777" w:rsidR="0049637E" w:rsidRPr="0049637E" w:rsidRDefault="0049637E" w:rsidP="004963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4BB02" w14:textId="77777777" w:rsidR="0049637E" w:rsidRDefault="0049637E" w:rsidP="0049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7E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17E060BA" w14:textId="77777777" w:rsidR="0049637E" w:rsidRPr="0049637E" w:rsidRDefault="0049637E" w:rsidP="0049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72A19" w14:textId="77777777" w:rsidR="0049637E" w:rsidRDefault="0049637E" w:rsidP="0049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7E">
        <w:rPr>
          <w:rFonts w:ascii="Times New Roman" w:hAnsi="Times New Roman" w:cs="Times New Roman"/>
          <w:sz w:val="24"/>
          <w:szCs w:val="24"/>
        </w:rPr>
        <w:t>die Geschäftsleitung weiß euren unermüdlichen Einsatz, den ihr auch auf Dienstreisen zeigt, sehr zu schätzen.</w:t>
      </w:r>
    </w:p>
    <w:p w14:paraId="06B1ADA1" w14:textId="77777777" w:rsidR="0049637E" w:rsidRPr="0049637E" w:rsidRDefault="0049637E" w:rsidP="0049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6C9EA" w14:textId="77777777" w:rsidR="0049637E" w:rsidRDefault="0049637E" w:rsidP="0049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7E">
        <w:rPr>
          <w:rFonts w:ascii="Times New Roman" w:hAnsi="Times New Roman" w:cs="Times New Roman"/>
          <w:sz w:val="24"/>
          <w:szCs w:val="24"/>
        </w:rPr>
        <w:t xml:space="preserve">Bitte vergesst dabei aber nicht, die gesetzlichen Regelungen zur Reisezeit einzuhalten. Hier … </w:t>
      </w:r>
      <w:r w:rsidRPr="0049637E">
        <w:rPr>
          <w:rFonts w:ascii="Times New Roman" w:hAnsi="Times New Roman" w:cs="Times New Roman"/>
          <w:b/>
          <w:bCs/>
          <w:sz w:val="24"/>
          <w:szCs w:val="24"/>
          <w:u w:val="single"/>
        </w:rPr>
        <w:t>(Link)</w:t>
      </w:r>
      <w:r w:rsidRPr="0049637E">
        <w:rPr>
          <w:rFonts w:ascii="Times New Roman" w:hAnsi="Times New Roman" w:cs="Times New Roman"/>
          <w:sz w:val="24"/>
          <w:szCs w:val="24"/>
        </w:rPr>
        <w:t xml:space="preserve"> könnt ihr sie nochmals nachlesen.</w:t>
      </w:r>
    </w:p>
    <w:p w14:paraId="6D808F88" w14:textId="77777777" w:rsidR="0049637E" w:rsidRPr="0049637E" w:rsidRDefault="0049637E" w:rsidP="0049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CDEC3" w14:textId="77777777" w:rsidR="0049637E" w:rsidRPr="0049637E" w:rsidRDefault="0049637E" w:rsidP="0049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7E">
        <w:rPr>
          <w:rFonts w:ascii="Times New Roman" w:hAnsi="Times New Roman" w:cs="Times New Roman"/>
          <w:sz w:val="24"/>
          <w:szCs w:val="24"/>
        </w:rPr>
        <w:t>Das Wichtigste kurz zusammengefasst:</w:t>
      </w:r>
    </w:p>
    <w:p w14:paraId="4ABAC6FD" w14:textId="77777777" w:rsidR="0049637E" w:rsidRPr="0049637E" w:rsidRDefault="0049637E" w:rsidP="0049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0C42E" w14:textId="69EFE70C" w:rsidR="0049637E" w:rsidRPr="0049637E" w:rsidRDefault="0049637E" w:rsidP="0049637E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7E">
        <w:rPr>
          <w:rFonts w:ascii="Times New Roman" w:hAnsi="Times New Roman" w:cs="Times New Roman"/>
          <w:sz w:val="24"/>
          <w:szCs w:val="24"/>
        </w:rPr>
        <w:t>Als Arbeitszeit gilt die Zeit, in der ihr Arbeitsleistungen erbringt. Dazu zählen nicht nur Meetings inklusive Vor- und Nachbereitungszeit sowie dienstliche Telefonate, sondern auch die Geschäftsessen.</w:t>
      </w:r>
    </w:p>
    <w:p w14:paraId="5323049B" w14:textId="337FB2EB" w:rsidR="0049637E" w:rsidRPr="0049637E" w:rsidRDefault="0049637E" w:rsidP="0049637E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7E">
        <w:rPr>
          <w:rFonts w:ascii="Times New Roman" w:hAnsi="Times New Roman" w:cs="Times New Roman"/>
          <w:sz w:val="24"/>
          <w:szCs w:val="24"/>
        </w:rPr>
        <w:t>Wenn im Hotelpreis Frühstück enthalten ist oder ihr zu einem Geschäftsessen eingeladen werdet, zieht diese Essen bitte bei der Berechnung des Tagegeldes ab.</w:t>
      </w:r>
    </w:p>
    <w:p w14:paraId="01749DBB" w14:textId="44FFA901" w:rsidR="0049637E" w:rsidRPr="0049637E" w:rsidRDefault="0049637E" w:rsidP="0049637E">
      <w:pPr>
        <w:pStyle w:val="Listenabsatz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7E">
        <w:rPr>
          <w:rFonts w:ascii="Times New Roman" w:hAnsi="Times New Roman" w:cs="Times New Roman"/>
          <w:sz w:val="24"/>
          <w:szCs w:val="24"/>
        </w:rPr>
        <w:t>Denkt daran, dass ihr bei Reisen ins (auch europäische) Ausland eine A1-Bescheinigung benötigt.</w:t>
      </w:r>
    </w:p>
    <w:p w14:paraId="71D3C63A" w14:textId="77777777" w:rsidR="0049637E" w:rsidRPr="0049637E" w:rsidRDefault="0049637E" w:rsidP="0049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8A138" w14:textId="77777777" w:rsidR="0049637E" w:rsidRDefault="0049637E" w:rsidP="0049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7E">
        <w:rPr>
          <w:rFonts w:ascii="Times New Roman" w:hAnsi="Times New Roman" w:cs="Times New Roman"/>
          <w:sz w:val="24"/>
          <w:szCs w:val="24"/>
        </w:rPr>
        <w:t>Achtet bitte darauf.</w:t>
      </w:r>
    </w:p>
    <w:p w14:paraId="011B9D29" w14:textId="77777777" w:rsidR="0049637E" w:rsidRPr="0049637E" w:rsidRDefault="0049637E" w:rsidP="0049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A8517" w14:textId="77777777" w:rsidR="0049637E" w:rsidRDefault="0049637E" w:rsidP="0049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7E">
        <w:rPr>
          <w:rFonts w:ascii="Times New Roman" w:hAnsi="Times New Roman" w:cs="Times New Roman"/>
          <w:sz w:val="24"/>
          <w:szCs w:val="24"/>
        </w:rPr>
        <w:t>Vielen Dank und herzliche Grüße</w:t>
      </w:r>
    </w:p>
    <w:p w14:paraId="230AE7D0" w14:textId="77777777" w:rsidR="0049637E" w:rsidRDefault="0049637E" w:rsidP="0049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D7AAB" w14:textId="77777777" w:rsidR="0049637E" w:rsidRDefault="0049637E" w:rsidP="0049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7E">
        <w:rPr>
          <w:rFonts w:ascii="Times New Roman" w:hAnsi="Times New Roman" w:cs="Times New Roman"/>
          <w:sz w:val="24"/>
          <w:szCs w:val="24"/>
        </w:rPr>
        <w:t>Melanie Eisner-Lück</w:t>
      </w:r>
    </w:p>
    <w:p w14:paraId="0EE212B7" w14:textId="77777777" w:rsidR="0049637E" w:rsidRDefault="0049637E" w:rsidP="0049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3E77A42C" w:rsidR="00AB762A" w:rsidRPr="0049637E" w:rsidRDefault="0049637E" w:rsidP="0049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7E">
        <w:rPr>
          <w:rFonts w:ascii="Times New Roman" w:hAnsi="Times New Roman" w:cs="Times New Roman"/>
          <w:sz w:val="24"/>
          <w:szCs w:val="24"/>
        </w:rPr>
        <w:t>Personalleitung</w:t>
      </w:r>
    </w:p>
    <w:p w14:paraId="23458948" w14:textId="00995735" w:rsidR="00DB323D" w:rsidRPr="0049637E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RPr="0049637E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04085"/>
    <w:multiLevelType w:val="hybridMultilevel"/>
    <w:tmpl w:val="EF5C2A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8"/>
  </w:num>
  <w:num w:numId="2" w16cid:durableId="866062904">
    <w:abstractNumId w:val="3"/>
  </w:num>
  <w:num w:numId="3" w16cid:durableId="506091422">
    <w:abstractNumId w:val="7"/>
  </w:num>
  <w:num w:numId="4" w16cid:durableId="17706060">
    <w:abstractNumId w:val="9"/>
  </w:num>
  <w:num w:numId="5" w16cid:durableId="268590877">
    <w:abstractNumId w:val="1"/>
  </w:num>
  <w:num w:numId="6" w16cid:durableId="1324237704">
    <w:abstractNumId w:val="5"/>
  </w:num>
  <w:num w:numId="7" w16cid:durableId="328481008">
    <w:abstractNumId w:val="4"/>
  </w:num>
  <w:num w:numId="8" w16cid:durableId="945384615">
    <w:abstractNumId w:val="0"/>
  </w:num>
  <w:num w:numId="9" w16cid:durableId="1516725646">
    <w:abstractNumId w:val="6"/>
  </w:num>
  <w:num w:numId="10" w16cid:durableId="635261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9637E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2025-08-18T06:01:00Z</dcterms:created>
  <dcterms:modified xsi:type="dcterms:W3CDTF">2025-10-06T23:30:00Z</dcterms:modified>
</cp:coreProperties>
</file>