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D982" w14:textId="77777777" w:rsidR="003C3EEA" w:rsidRPr="003C3EEA" w:rsidRDefault="003C3EEA" w:rsidP="002B29C1">
      <w:pPr>
        <w:spacing w:before="120" w:after="120"/>
        <w:rPr>
          <w:rFonts w:asciiTheme="minorHAnsi" w:hAnsiTheme="minorHAnsi" w:cs="Arial"/>
          <w:b/>
          <w:color w:val="FF0000"/>
          <w:sz w:val="32"/>
          <w:szCs w:val="24"/>
        </w:rPr>
      </w:pPr>
      <w:r w:rsidRPr="003C3EEA">
        <w:rPr>
          <w:rFonts w:asciiTheme="minorHAnsi" w:hAnsiTheme="minorHAnsi" w:cs="Arial"/>
          <w:b/>
          <w:color w:val="FF0000"/>
          <w:sz w:val="32"/>
          <w:szCs w:val="24"/>
        </w:rPr>
        <w:t xml:space="preserve">Übersicht: Schwierige Verhaltensweisen – </w:t>
      </w:r>
    </w:p>
    <w:p w14:paraId="671C736B" w14:textId="7AE21FCC" w:rsidR="00B958BD" w:rsidRPr="003C3EEA" w:rsidRDefault="003C3EEA" w:rsidP="002B29C1">
      <w:pPr>
        <w:spacing w:before="120" w:after="120"/>
        <w:rPr>
          <w:rFonts w:asciiTheme="minorHAnsi" w:hAnsiTheme="minorHAnsi" w:cs="Arial"/>
          <w:color w:val="FF0000"/>
        </w:rPr>
      </w:pPr>
      <w:r w:rsidRPr="003C3EEA">
        <w:rPr>
          <w:rFonts w:asciiTheme="minorHAnsi" w:hAnsiTheme="minorHAnsi" w:cs="Arial"/>
          <w:b/>
          <w:color w:val="FF0000"/>
          <w:sz w:val="32"/>
          <w:szCs w:val="24"/>
        </w:rPr>
        <w:t>und was dahinterstecken kann</w:t>
      </w:r>
    </w:p>
    <w:tbl>
      <w:tblPr>
        <w:tblStyle w:val="Tabellenraster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095"/>
      </w:tblGrid>
      <w:tr w:rsidR="0055152B" w:rsidRPr="00E67A33" w14:paraId="38CF01DF" w14:textId="77777777" w:rsidTr="00E67A33">
        <w:trPr>
          <w:trHeight w:val="793"/>
        </w:trPr>
        <w:tc>
          <w:tcPr>
            <w:tcW w:w="2410" w:type="dxa"/>
            <w:shd w:val="clear" w:color="auto" w:fill="F4B083" w:themeFill="accent2" w:themeFillTint="99"/>
          </w:tcPr>
          <w:p w14:paraId="4984B7A6" w14:textId="6A8A8C4D" w:rsidR="0055152B" w:rsidRPr="00E67A33" w:rsidRDefault="0055152B" w:rsidP="005A771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E67A33">
              <w:rPr>
                <w:rFonts w:asciiTheme="minorHAnsi" w:hAnsiTheme="minorHAnsi" w:cs="Arial"/>
                <w:b/>
              </w:rPr>
              <w:t>Verhalten</w:t>
            </w:r>
          </w:p>
        </w:tc>
        <w:tc>
          <w:tcPr>
            <w:tcW w:w="6095" w:type="dxa"/>
            <w:shd w:val="clear" w:color="auto" w:fill="F4B083" w:themeFill="accent2" w:themeFillTint="99"/>
          </w:tcPr>
          <w:p w14:paraId="038624BD" w14:textId="1D471D0F" w:rsidR="0055152B" w:rsidRPr="00E67A33" w:rsidRDefault="0055152B" w:rsidP="005A771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E67A33">
              <w:rPr>
                <w:rFonts w:asciiTheme="minorHAnsi" w:hAnsiTheme="minorHAnsi" w:cs="Arial"/>
                <w:b/>
              </w:rPr>
              <w:t>Was dahinterstecken kann</w:t>
            </w:r>
          </w:p>
        </w:tc>
      </w:tr>
      <w:tr w:rsidR="00E67A33" w:rsidRPr="005A7713" w14:paraId="5C94E708" w14:textId="77777777" w:rsidTr="0055152B">
        <w:trPr>
          <w:trHeight w:val="793"/>
        </w:trPr>
        <w:tc>
          <w:tcPr>
            <w:tcW w:w="2410" w:type="dxa"/>
          </w:tcPr>
          <w:p w14:paraId="788790EA" w14:textId="677F5E32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D2014">
              <w:t>Anbrüllen</w:t>
            </w:r>
          </w:p>
        </w:tc>
        <w:tc>
          <w:tcPr>
            <w:tcW w:w="6095" w:type="dxa"/>
          </w:tcPr>
          <w:p w14:paraId="03CF5719" w14:textId="177D239E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muss mir Gehör verschaffen. Wenn ich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meinen Standpunkt laut genug vertrete, wird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der andere auf meine Bedürfnisse eingehen.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Ich kann nur durch diese „Geste“ Aufmerksamkeit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erregen.</w:t>
            </w:r>
          </w:p>
        </w:tc>
      </w:tr>
      <w:tr w:rsidR="00E67A33" w:rsidRPr="005A7713" w14:paraId="2B2C11BE" w14:textId="77777777" w:rsidTr="0055152B">
        <w:trPr>
          <w:trHeight w:val="793"/>
        </w:trPr>
        <w:tc>
          <w:tcPr>
            <w:tcW w:w="2410" w:type="dxa"/>
            <w:shd w:val="clear" w:color="auto" w:fill="FBE4D5" w:themeFill="accent2" w:themeFillTint="33"/>
          </w:tcPr>
          <w:p w14:paraId="57700648" w14:textId="67125990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D2014">
              <w:t>Drohen</w:t>
            </w:r>
          </w:p>
        </w:tc>
        <w:tc>
          <w:tcPr>
            <w:tcW w:w="6095" w:type="dxa"/>
            <w:shd w:val="clear" w:color="auto" w:fill="FBE4D5" w:themeFill="accent2" w:themeFillTint="33"/>
          </w:tcPr>
          <w:p w14:paraId="7FADD2F7" w14:textId="090C9483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fühle mich selbst bedroht. Die Ausgangslage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ist bedrohlich. Ich muss einschüchtern,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um etwas zu bewegen, um den anderen gefügig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zu machen. Nur so erreiche ich etwas – sonst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schwimmen mir die Felle davon.</w:t>
            </w:r>
          </w:p>
        </w:tc>
      </w:tr>
      <w:tr w:rsidR="00E67A33" w:rsidRPr="005A7713" w14:paraId="72955386" w14:textId="77777777" w:rsidTr="0055152B">
        <w:trPr>
          <w:trHeight w:val="793"/>
        </w:trPr>
        <w:tc>
          <w:tcPr>
            <w:tcW w:w="2410" w:type="dxa"/>
          </w:tcPr>
          <w:p w14:paraId="54B18016" w14:textId="7704D2CC" w:rsidR="00E67A33" w:rsidRPr="005A7713" w:rsidRDefault="00E67A33" w:rsidP="00E67A33">
            <w:pPr>
              <w:rPr>
                <w:sz w:val="20"/>
                <w:szCs w:val="20"/>
              </w:rPr>
            </w:pPr>
            <w:r w:rsidRPr="003D2014">
              <w:t>Beschimpfen</w:t>
            </w:r>
          </w:p>
        </w:tc>
        <w:tc>
          <w:tcPr>
            <w:tcW w:w="6095" w:type="dxa"/>
          </w:tcPr>
          <w:p w14:paraId="388BB292" w14:textId="70BF9CBE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fühle mich „klein“, „wertlos“, „hilflos“,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deshalb schlage ich verbal um mich. Ich will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herabsetzen, kleinmachen, um so wieder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selbst an Größe zu gewinnen. Dann habe ich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Oberwasser und kann mich durchsetzen.</w:t>
            </w:r>
          </w:p>
        </w:tc>
      </w:tr>
      <w:tr w:rsidR="0055152B" w:rsidRPr="005A7713" w14:paraId="2430B83D" w14:textId="77777777" w:rsidTr="0055152B">
        <w:trPr>
          <w:trHeight w:val="793"/>
        </w:trPr>
        <w:tc>
          <w:tcPr>
            <w:tcW w:w="2410" w:type="dxa"/>
            <w:shd w:val="clear" w:color="auto" w:fill="FBE4D5" w:themeFill="accent2" w:themeFillTint="33"/>
          </w:tcPr>
          <w:p w14:paraId="65B2233B" w14:textId="708D0A18" w:rsidR="0055152B" w:rsidRPr="005A7713" w:rsidRDefault="00E67A33" w:rsidP="00E67A3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Auf stur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schalten</w:t>
            </w:r>
          </w:p>
        </w:tc>
        <w:tc>
          <w:tcPr>
            <w:tcW w:w="6095" w:type="dxa"/>
            <w:shd w:val="clear" w:color="auto" w:fill="FBE4D5" w:themeFill="accent2" w:themeFillTint="33"/>
          </w:tcPr>
          <w:p w14:paraId="7DFE6978" w14:textId="108717CA" w:rsidR="0055152B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rücke keinen Zentimeter von meiner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Position ab. Mal sehen, wer den längeren Atem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hat. Wenn ich nachgebe, habe ich verloren oder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bewiesen, dass man mir alles aufs Auge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drücken kann. Ich habe schon so oft nach -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gegeben, jetzt reicht’s!</w:t>
            </w:r>
          </w:p>
        </w:tc>
      </w:tr>
      <w:tr w:rsidR="0055152B" w:rsidRPr="005A7713" w14:paraId="6152A829" w14:textId="77777777" w:rsidTr="0055152B">
        <w:trPr>
          <w:trHeight w:val="793"/>
        </w:trPr>
        <w:tc>
          <w:tcPr>
            <w:tcW w:w="2410" w:type="dxa"/>
          </w:tcPr>
          <w:p w14:paraId="7C18B7F3" w14:textId="4169BDDC" w:rsidR="0055152B" w:rsidRPr="005A7713" w:rsidRDefault="00E67A33" w:rsidP="00E67A3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Schuld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zuweisen</w:t>
            </w:r>
          </w:p>
        </w:tc>
        <w:tc>
          <w:tcPr>
            <w:tcW w:w="6095" w:type="dxa"/>
          </w:tcPr>
          <w:p w14:paraId="5B55E388" w14:textId="0D9E32B9" w:rsidR="0055152B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mache den anderen für die Situation verantwortlich. Er muss es wieder zu meiner Zufriedenheit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richten, nicht ich. Ich habe damit nichts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zu tun. Ich bin „nur“ das Opfer. Hinweis: In einer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solchen Haltung gibt der andere seine Eigenverantwortung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und auch Stärke/Macht ab.</w:t>
            </w:r>
          </w:p>
        </w:tc>
      </w:tr>
      <w:tr w:rsidR="0055152B" w:rsidRPr="005A7713" w14:paraId="66DC2025" w14:textId="77777777" w:rsidTr="0055152B">
        <w:trPr>
          <w:trHeight w:val="793"/>
        </w:trPr>
        <w:tc>
          <w:tcPr>
            <w:tcW w:w="2410" w:type="dxa"/>
            <w:shd w:val="clear" w:color="auto" w:fill="FBE4D5" w:themeFill="accent2" w:themeFillTint="33"/>
          </w:tcPr>
          <w:p w14:paraId="3B0A139F" w14:textId="15755160" w:rsidR="0055152B" w:rsidRPr="005A7713" w:rsidRDefault="00E67A33" w:rsidP="005A771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Unterbrechen</w:t>
            </w:r>
          </w:p>
        </w:tc>
        <w:tc>
          <w:tcPr>
            <w:tcW w:w="6095" w:type="dxa"/>
            <w:shd w:val="clear" w:color="auto" w:fill="FBE4D5" w:themeFill="accent2" w:themeFillTint="33"/>
          </w:tcPr>
          <w:p w14:paraId="0C9F95BA" w14:textId="7F884B8D" w:rsidR="0055152B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Das interessiert mich alles nicht. Ich will diese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Ausführungen nicht hören. Mein Anliegen hat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Priorität und soll endlich verstanden werden.</w:t>
            </w:r>
          </w:p>
        </w:tc>
      </w:tr>
      <w:tr w:rsidR="0055152B" w:rsidRPr="005A7713" w14:paraId="325EED9A" w14:textId="77777777" w:rsidTr="0055152B">
        <w:trPr>
          <w:trHeight w:val="793"/>
        </w:trPr>
        <w:tc>
          <w:tcPr>
            <w:tcW w:w="2410" w:type="dxa"/>
          </w:tcPr>
          <w:p w14:paraId="25CA25A7" w14:textId="6C67E8E6" w:rsidR="0055152B" w:rsidRPr="005A7713" w:rsidRDefault="00E67A33" w:rsidP="00E67A3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Lächerlich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machen</w:t>
            </w:r>
          </w:p>
        </w:tc>
        <w:tc>
          <w:tcPr>
            <w:tcW w:w="6095" w:type="dxa"/>
          </w:tcPr>
          <w:p w14:paraId="571334F5" w14:textId="2058455A" w:rsidR="0055152B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nehme den anderen und seine Ausführungen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nicht ernst. Ich weigere mich, Respekt zu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zollen. Ich stelle den anderen bloß, dann wird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er endlich „hören“ und nach meiner Pfeife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tanzen.</w:t>
            </w:r>
          </w:p>
        </w:tc>
      </w:tr>
      <w:tr w:rsidR="00E67A33" w:rsidRPr="005A7713" w14:paraId="2D4CFC1A" w14:textId="77777777" w:rsidTr="00E67A33">
        <w:trPr>
          <w:trHeight w:val="793"/>
        </w:trPr>
        <w:tc>
          <w:tcPr>
            <w:tcW w:w="2410" w:type="dxa"/>
            <w:shd w:val="clear" w:color="auto" w:fill="FBE4D5" w:themeFill="accent2" w:themeFillTint="33"/>
          </w:tcPr>
          <w:p w14:paraId="05D6991F" w14:textId="583E4C07" w:rsidR="00E67A33" w:rsidRPr="005A7713" w:rsidRDefault="00E67A33" w:rsidP="00E67A3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Den Chef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verlangen</w:t>
            </w:r>
          </w:p>
        </w:tc>
        <w:tc>
          <w:tcPr>
            <w:tcW w:w="6095" w:type="dxa"/>
            <w:shd w:val="clear" w:color="auto" w:fill="FBE4D5" w:themeFill="accent2" w:themeFillTint="33"/>
          </w:tcPr>
          <w:p w14:paraId="14BCE294" w14:textId="0F934278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Mit dem jetzigen Gesprächspartner gebe ich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mich nicht mehr ab. Ich gehe zum Chef. Hier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sieht man meine Wichtigkeit und den Ernst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der Lage nicht. Ich fühle mich nicht ernst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genommen.</w:t>
            </w:r>
          </w:p>
        </w:tc>
      </w:tr>
      <w:tr w:rsidR="00E67A33" w:rsidRPr="005A7713" w14:paraId="3403F532" w14:textId="77777777" w:rsidTr="0055152B">
        <w:trPr>
          <w:trHeight w:val="793"/>
        </w:trPr>
        <w:tc>
          <w:tcPr>
            <w:tcW w:w="2410" w:type="dxa"/>
          </w:tcPr>
          <w:p w14:paraId="2C2F7604" w14:textId="5AD6411D" w:rsidR="00E67A33" w:rsidRPr="005A7713" w:rsidRDefault="00E67A33" w:rsidP="00E67A33">
            <w:pPr>
              <w:rPr>
                <w:sz w:val="20"/>
                <w:szCs w:val="20"/>
              </w:rPr>
            </w:pPr>
            <w:r w:rsidRPr="00E67A33">
              <w:rPr>
                <w:sz w:val="20"/>
                <w:szCs w:val="20"/>
              </w:rPr>
              <w:t>Krawall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machen,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Außenstehende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mit</w:t>
            </w:r>
            <w:r>
              <w:rPr>
                <w:sz w:val="20"/>
                <w:szCs w:val="20"/>
              </w:rPr>
              <w:t xml:space="preserve"> </w:t>
            </w:r>
            <w:r w:rsidRPr="00E67A33">
              <w:rPr>
                <w:sz w:val="20"/>
                <w:szCs w:val="20"/>
              </w:rPr>
              <w:t>hineinziehen</w:t>
            </w:r>
          </w:p>
        </w:tc>
        <w:tc>
          <w:tcPr>
            <w:tcW w:w="6095" w:type="dxa"/>
          </w:tcPr>
          <w:p w14:paraId="33CF5531" w14:textId="5831F3FD" w:rsidR="00E67A33" w:rsidRPr="005A7713" w:rsidRDefault="00E67A33" w:rsidP="00E67A3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7A33">
              <w:rPr>
                <w:rFonts w:asciiTheme="minorHAnsi" w:hAnsiTheme="minorHAnsi" w:cs="Arial"/>
                <w:sz w:val="20"/>
                <w:szCs w:val="20"/>
              </w:rPr>
              <w:t>Ich schlage Alarm, probe den Aufstand, produziere Wellen. Sollen doch alle sehen, was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hier abläuft, wie ungerecht und schlecht ich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behandelt werde. Ich erhöhe den Druck. So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einfach können sie sich nicht aus der Affäre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ziehen und mich abspeisen. Jetzt habe ich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7A33">
              <w:rPr>
                <w:rFonts w:asciiTheme="minorHAnsi" w:hAnsiTheme="minorHAnsi" w:cs="Arial"/>
                <w:sz w:val="20"/>
                <w:szCs w:val="20"/>
              </w:rPr>
              <w:t>Verbündete/Zeugen.</w:t>
            </w:r>
          </w:p>
        </w:tc>
      </w:tr>
    </w:tbl>
    <w:p w14:paraId="7ECE05E2" w14:textId="64124E3E" w:rsidR="002B29C1" w:rsidRPr="002B29C1" w:rsidRDefault="002B29C1" w:rsidP="00E67A33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2C2EFA"/>
    <w:rsid w:val="003B2D79"/>
    <w:rsid w:val="003C3EEA"/>
    <w:rsid w:val="004006F3"/>
    <w:rsid w:val="00406670"/>
    <w:rsid w:val="00457041"/>
    <w:rsid w:val="00476E80"/>
    <w:rsid w:val="00487CCC"/>
    <w:rsid w:val="004D42AA"/>
    <w:rsid w:val="0051409A"/>
    <w:rsid w:val="0055152B"/>
    <w:rsid w:val="005569BD"/>
    <w:rsid w:val="005A7713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BC6962"/>
    <w:rsid w:val="00C2684F"/>
    <w:rsid w:val="00CA1EEC"/>
    <w:rsid w:val="00CF6FF3"/>
    <w:rsid w:val="00D05D30"/>
    <w:rsid w:val="00D65ABC"/>
    <w:rsid w:val="00E67A33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4F27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2022-11-25T15:35:00Z</dcterms:created>
  <dcterms:modified xsi:type="dcterms:W3CDTF">2022-11-25T15:40:00Z</dcterms:modified>
</cp:coreProperties>
</file>