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0C67" w14:textId="6C8800E9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F0EE3">
        <w:rPr>
          <w:rFonts w:ascii="Times New Roman" w:hAnsi="Times New Roman" w:cs="Times New Roman"/>
          <w:sz w:val="24"/>
          <w:szCs w:val="24"/>
        </w:rPr>
        <w:t>rolf.wagner@asamax.com</w:t>
      </w:r>
    </w:p>
    <w:p w14:paraId="13B8B3F2" w14:textId="62E47A8D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7F71A44" w14:textId="444E39D9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F0EE3">
        <w:rPr>
          <w:rFonts w:ascii="Times New Roman" w:hAnsi="Times New Roman" w:cs="Times New Roman"/>
          <w:sz w:val="24"/>
          <w:szCs w:val="24"/>
        </w:rPr>
        <w:t>Ihre Anfrage vom 8. April – Können Sie das liefern?</w:t>
      </w:r>
    </w:p>
    <w:p w14:paraId="4DB76DA2" w14:textId="080E2090" w:rsid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3E8EA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5ABE8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Sehr geehrter Herr Wagner,</w:t>
      </w:r>
    </w:p>
    <w:p w14:paraId="3BD0A4C5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DE9F7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Anfragen unserer Kundschaft beantworten wir selbstverständlich immer direkt.</w:t>
      </w:r>
    </w:p>
    <w:p w14:paraId="1E157EC0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4C316" w14:textId="7BDBE0D5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Allerdings kann ich Ihnen auf Ihre spezielle Anfrage nicht sofort eine abschließende Antwort geben. Sie erfordert noch ein wenig Recherche der Fachabteilung.</w:t>
      </w:r>
    </w:p>
    <w:p w14:paraId="08BCDE1D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1BE13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Ich verspreche Ihnen, es wird keine Geduldsprobe für Sie werden. Eine Antwort von mir oder direkt von unseren Fachleuten erhalten Sie spätestens übermorgen.</w:t>
      </w:r>
    </w:p>
    <w:p w14:paraId="6805B9F0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B20A0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Beste Grüße aus Köln</w:t>
      </w:r>
    </w:p>
    <w:p w14:paraId="2BDF7E4E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D4A8E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EE3">
        <w:rPr>
          <w:rFonts w:ascii="Times New Roman" w:hAnsi="Times New Roman" w:cs="Times New Roman"/>
          <w:sz w:val="24"/>
          <w:szCs w:val="24"/>
        </w:rPr>
        <w:t>Dynamixx</w:t>
      </w:r>
      <w:proofErr w:type="spellEnd"/>
      <w:r w:rsidRPr="008F0EE3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0B2209B9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BB368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i. A. Sandra Schlesier</w:t>
      </w:r>
    </w:p>
    <w:p w14:paraId="0E7E7546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Assistenz Vertrieb</w:t>
      </w:r>
    </w:p>
    <w:p w14:paraId="2465C5C3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0A0AE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EAE7A" w14:textId="77777777" w:rsid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EE3">
        <w:rPr>
          <w:rFonts w:ascii="Times New Roman" w:hAnsi="Times New Roman" w:cs="Times New Roman"/>
          <w:sz w:val="24"/>
          <w:szCs w:val="24"/>
        </w:rPr>
        <w:t>Dynamixx</w:t>
      </w:r>
      <w:proofErr w:type="spellEnd"/>
      <w:r w:rsidRPr="008F0EE3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6901210E" w14:textId="58736F38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0EE3">
        <w:rPr>
          <w:rFonts w:ascii="Times New Roman" w:hAnsi="Times New Roman" w:cs="Times New Roman"/>
          <w:sz w:val="24"/>
          <w:szCs w:val="24"/>
        </w:rPr>
        <w:t>Melatengürtel</w:t>
      </w:r>
      <w:proofErr w:type="spellEnd"/>
      <w:r w:rsidRPr="008F0EE3">
        <w:rPr>
          <w:rFonts w:ascii="Times New Roman" w:hAnsi="Times New Roman" w:cs="Times New Roman"/>
          <w:sz w:val="24"/>
          <w:szCs w:val="24"/>
        </w:rPr>
        <w:t xml:space="preserve"> 89 – 91</w:t>
      </w:r>
    </w:p>
    <w:p w14:paraId="6B5DFB03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50123 Köln</w:t>
      </w:r>
    </w:p>
    <w:p w14:paraId="0F7395A2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Telefon: 0221 6767-88</w:t>
      </w:r>
    </w:p>
    <w:p w14:paraId="60401EEC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Fax: 0221 6767-99</w:t>
      </w:r>
    </w:p>
    <w:p w14:paraId="16EF30FC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E-Mail: s.schlesier@dynamixx.com</w:t>
      </w:r>
    </w:p>
    <w:p w14:paraId="7136E093" w14:textId="77777777" w:rsidR="008F0EE3" w:rsidRPr="008F0EE3" w:rsidRDefault="008F0EE3" w:rsidP="008F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E3">
        <w:rPr>
          <w:rFonts w:ascii="Times New Roman" w:hAnsi="Times New Roman" w:cs="Times New Roman"/>
          <w:sz w:val="24"/>
          <w:szCs w:val="24"/>
        </w:rPr>
        <w:t>Internet: www.dynamixx.com</w:t>
      </w:r>
    </w:p>
    <w:p w14:paraId="1311C871" w14:textId="2C4350B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11A1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8F0EE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532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2023-02-16T10:49:00Z</dcterms:created>
  <dcterms:modified xsi:type="dcterms:W3CDTF">2023-02-16T10:50:00Z</dcterms:modified>
</cp:coreProperties>
</file>