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0BD3" w14:textId="77777777" w:rsidR="00DE3C37" w:rsidRPr="00DE3C37" w:rsidRDefault="00134338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DE3C37" w:rsidRPr="00DE3C37">
        <w:rPr>
          <w:rFonts w:ascii="Times New Roman" w:hAnsi="Times New Roman" w:cs="Times New Roman"/>
          <w:sz w:val="24"/>
          <w:szCs w:val="24"/>
        </w:rPr>
        <w:t>glausen@kesselflink.de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DC18516" w14:textId="2A56ED48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DE3C37" w:rsidRPr="00DE3C37">
        <w:rPr>
          <w:rFonts w:ascii="Times New Roman" w:hAnsi="Times New Roman" w:cs="Times New Roman"/>
          <w:sz w:val="24"/>
          <w:szCs w:val="24"/>
        </w:rPr>
        <w:t>Geänderte AGB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3F204" w14:textId="5DD458F9" w:rsid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Sehr geehrter Herr Glausen,</w:t>
      </w:r>
    </w:p>
    <w:p w14:paraId="3666254B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83D85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der griechische Philosoph Heraklit sagte einst: „Nichts ist so beständig wie der Wandel.“</w:t>
      </w:r>
    </w:p>
    <w:p w14:paraId="096D0EC1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5D019" w14:textId="3279BE3C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Und auch bei uns hat sich etwas ein wenig geändert, nämlich unsere allgemeinen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C37">
        <w:rPr>
          <w:rFonts w:ascii="Times New Roman" w:hAnsi="Times New Roman" w:cs="Times New Roman"/>
          <w:sz w:val="24"/>
          <w:szCs w:val="24"/>
        </w:rPr>
        <w:t>Geschäftsbedingungen. Die neue Fassung sende ich Ihnen heute zu.</w:t>
      </w:r>
    </w:p>
    <w:p w14:paraId="5C6CF179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8971B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Damit Sie schnell einen Überblick über die Neuerungen bekommen, haben wir die entsprechenden Stellen im Text gelb markiert.</w:t>
      </w:r>
    </w:p>
    <w:p w14:paraId="5F49D314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B1E51" w14:textId="7C76CA93" w:rsid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Sollten Sie Fragen dazu haben, setzen Sie sich gerne telefonisch (0461 3612-37) oder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C37">
        <w:rPr>
          <w:rFonts w:ascii="Times New Roman" w:hAnsi="Times New Roman" w:cs="Times New Roman"/>
          <w:sz w:val="24"/>
          <w:szCs w:val="24"/>
        </w:rPr>
        <w:t>E-Mail mit mir in Verbindung.</w:t>
      </w:r>
    </w:p>
    <w:p w14:paraId="74465AEA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B45A5" w14:textId="77777777" w:rsid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Beste Grüße aus Flensburg</w:t>
      </w:r>
    </w:p>
    <w:p w14:paraId="761586DF" w14:textId="77777777" w:rsid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6C0BA" w14:textId="499BB903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i. A. Selma Traubwein</w:t>
      </w:r>
    </w:p>
    <w:p w14:paraId="6E5C54FE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673581AB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C5E75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162A2" w14:textId="77777777" w:rsid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Astmann GmbH</w:t>
      </w:r>
    </w:p>
    <w:p w14:paraId="7780601A" w14:textId="725D9386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Florian Bahlinger</w:t>
      </w:r>
    </w:p>
    <w:p w14:paraId="12F3CF17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24938 Flensburg</w:t>
      </w:r>
    </w:p>
    <w:p w14:paraId="2E5C72C2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Telefon: 0461 3612-0</w:t>
      </w:r>
    </w:p>
    <w:p w14:paraId="2BAB484E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Fax: 0461 3612-87</w:t>
      </w:r>
    </w:p>
    <w:p w14:paraId="6501AB48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C37">
        <w:rPr>
          <w:rFonts w:ascii="Times New Roman" w:hAnsi="Times New Roman" w:cs="Times New Roman"/>
          <w:sz w:val="24"/>
          <w:szCs w:val="24"/>
        </w:rPr>
        <w:t>E-Mail: info@astmann.de</w:t>
      </w:r>
    </w:p>
    <w:p w14:paraId="0C14C5EC" w14:textId="77777777" w:rsidR="00DE3C37" w:rsidRPr="00DE3C37" w:rsidRDefault="00DE3C37" w:rsidP="00DE3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659F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1C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22B3F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E3C37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3C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2022-07-12T13:21:00Z</dcterms:created>
  <dcterms:modified xsi:type="dcterms:W3CDTF">2022-07-12T13:23:00Z</dcterms:modified>
</cp:coreProperties>
</file>